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522" w:rsidRPr="005F5522" w:rsidRDefault="005F5522" w:rsidP="005F5522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pacing w:val="40"/>
          <w:sz w:val="24"/>
          <w:szCs w:val="24"/>
        </w:rPr>
      </w:pPr>
      <w:proofErr w:type="spellStart"/>
      <w:r w:rsidRPr="005F5522">
        <w:rPr>
          <w:rFonts w:ascii="Times New Roman" w:eastAsia="Times New Roman" w:hAnsi="Times New Roman" w:cs="Times New Roman"/>
          <w:color w:val="auto"/>
          <w:sz w:val="24"/>
          <w:szCs w:val="24"/>
        </w:rPr>
        <w:t>Borsodsziráki</w:t>
      </w:r>
      <w:proofErr w:type="spellEnd"/>
      <w:r w:rsidRPr="005F552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Közös Önkormányzati Hivatal </w:t>
      </w:r>
      <w:r w:rsidRPr="005F5522">
        <w:rPr>
          <w:rFonts w:ascii="Times New Roman" w:eastAsia="Times New Roman" w:hAnsi="Times New Roman" w:cs="Times New Roman"/>
          <w:color w:val="auto"/>
          <w:spacing w:val="40"/>
          <w:sz w:val="24"/>
          <w:szCs w:val="24"/>
        </w:rPr>
        <w:t>Jegyzőjétől</w:t>
      </w:r>
    </w:p>
    <w:p w:rsidR="005F5522" w:rsidRPr="005F5522" w:rsidRDefault="005F5522" w:rsidP="005F5522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</w:pPr>
      <w:r w:rsidRPr="005F5522"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  <w:t>3796.Borsodszirák Fő út 35. Tel: 48/525-003. Fax: 48/342-894</w:t>
      </w:r>
    </w:p>
    <w:p w:rsidR="005F5522" w:rsidRPr="005F5522" w:rsidRDefault="005F5522" w:rsidP="005F5522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</w:pPr>
      <w:proofErr w:type="gramStart"/>
      <w:r w:rsidRPr="005F5522"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  <w:t>e-mail</w:t>
      </w:r>
      <w:proofErr w:type="gramEnd"/>
      <w:r w:rsidRPr="005F5522"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  <w:t>: jegyzo@borsodszirak.hu</w:t>
      </w:r>
    </w:p>
    <w:p w:rsidR="00983599" w:rsidRPr="005F5522" w:rsidRDefault="005F5522" w:rsidP="005F5522">
      <w:pPr>
        <w:spacing w:after="0" w:line="259" w:lineRule="auto"/>
        <w:ind w:lef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5F552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83599" w:rsidRPr="005F5522" w:rsidRDefault="005F5522">
      <w:pPr>
        <w:spacing w:after="18" w:line="259" w:lineRule="auto"/>
        <w:ind w:left="285" w:right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Hirdetmény</w:t>
      </w:r>
    </w:p>
    <w:p w:rsidR="00983599" w:rsidRPr="005F5522" w:rsidRDefault="005F5522">
      <w:pPr>
        <w:spacing w:after="17" w:line="259" w:lineRule="auto"/>
        <w:ind w:left="360" w:firstLine="0"/>
        <w:jc w:val="left"/>
        <w:rPr>
          <w:rFonts w:ascii="Times New Roman" w:hAnsi="Times New Roman" w:cs="Times New Roman"/>
          <w:sz w:val="24"/>
          <w:szCs w:val="24"/>
        </w:rPr>
      </w:pPr>
      <w:r w:rsidRPr="005F552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83599" w:rsidRPr="005F5522" w:rsidRDefault="005F5522">
      <w:pPr>
        <w:ind w:left="355" w:right="67"/>
        <w:rPr>
          <w:rFonts w:ascii="Times New Roman" w:hAnsi="Times New Roman" w:cs="Times New Roman"/>
          <w:sz w:val="24"/>
          <w:szCs w:val="24"/>
        </w:rPr>
      </w:pPr>
      <w:r w:rsidRPr="005F5522">
        <w:rPr>
          <w:rFonts w:ascii="Times New Roman" w:hAnsi="Times New Roman" w:cs="Times New Roman"/>
          <w:b/>
          <w:sz w:val="24"/>
          <w:szCs w:val="24"/>
        </w:rPr>
        <w:t xml:space="preserve">Borsodszirák, Damak, Hangács, Hegymeg, Irota, Lak, Nyomár, Tomor </w:t>
      </w:r>
      <w:r w:rsidRPr="005F5522">
        <w:rPr>
          <w:rFonts w:ascii="Times New Roman" w:hAnsi="Times New Roman" w:cs="Times New Roman"/>
          <w:sz w:val="24"/>
          <w:szCs w:val="24"/>
        </w:rPr>
        <w:t>települések közigazgatási területére</w:t>
      </w:r>
      <w:r w:rsidR="0038077B">
        <w:rPr>
          <w:rFonts w:ascii="Times New Roman" w:hAnsi="Times New Roman" w:cs="Times New Roman"/>
          <w:sz w:val="24"/>
          <w:szCs w:val="24"/>
        </w:rPr>
        <w:t xml:space="preserve"> a vármegyei </w:t>
      </w:r>
      <w:proofErr w:type="spellStart"/>
      <w:r w:rsidR="0038077B">
        <w:rPr>
          <w:rFonts w:ascii="Times New Roman" w:hAnsi="Times New Roman" w:cs="Times New Roman"/>
          <w:sz w:val="24"/>
          <w:szCs w:val="24"/>
        </w:rPr>
        <w:t>főállatorvos</w:t>
      </w:r>
      <w:proofErr w:type="spellEnd"/>
      <w:r w:rsidRPr="005F5522">
        <w:rPr>
          <w:rFonts w:ascii="Times New Roman" w:hAnsi="Times New Roman" w:cs="Times New Roman"/>
          <w:sz w:val="24"/>
          <w:szCs w:val="24"/>
        </w:rPr>
        <w:t xml:space="preserve"> </w:t>
      </w:r>
      <w:r w:rsidRPr="005F5522">
        <w:rPr>
          <w:rFonts w:ascii="Times New Roman" w:hAnsi="Times New Roman" w:cs="Times New Roman"/>
          <w:b/>
          <w:i/>
          <w:sz w:val="24"/>
          <w:szCs w:val="24"/>
        </w:rPr>
        <w:t>202</w:t>
      </w:r>
      <w:r w:rsidR="0038077B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5F5522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BE1ECC">
        <w:rPr>
          <w:rFonts w:ascii="Times New Roman" w:hAnsi="Times New Roman" w:cs="Times New Roman"/>
          <w:b/>
          <w:i/>
          <w:sz w:val="24"/>
          <w:szCs w:val="24"/>
        </w:rPr>
        <w:t>október 5</w:t>
      </w:r>
      <w:r w:rsidR="0038077B">
        <w:rPr>
          <w:rFonts w:ascii="Times New Roman" w:hAnsi="Times New Roman" w:cs="Times New Roman"/>
          <w:b/>
          <w:i/>
          <w:sz w:val="24"/>
          <w:szCs w:val="24"/>
        </w:rPr>
        <w:t>. és 2024</w:t>
      </w:r>
      <w:r w:rsidRPr="005F5522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BE1ECC">
        <w:rPr>
          <w:rFonts w:ascii="Times New Roman" w:hAnsi="Times New Roman" w:cs="Times New Roman"/>
          <w:b/>
          <w:i/>
          <w:sz w:val="24"/>
          <w:szCs w:val="24"/>
        </w:rPr>
        <w:t>október 25</w:t>
      </w:r>
      <w:r w:rsidRPr="005F5522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5F5522">
        <w:rPr>
          <w:rFonts w:ascii="Times New Roman" w:hAnsi="Times New Roman" w:cs="Times New Roman"/>
          <w:i/>
          <w:sz w:val="24"/>
          <w:szCs w:val="24"/>
        </w:rPr>
        <w:t xml:space="preserve">közötti </w:t>
      </w:r>
      <w:r w:rsidRPr="005F5522">
        <w:rPr>
          <w:rFonts w:ascii="Times New Roman" w:hAnsi="Times New Roman" w:cs="Times New Roman"/>
          <w:sz w:val="24"/>
          <w:szCs w:val="24"/>
        </w:rPr>
        <w:t>időszakra</w:t>
      </w:r>
      <w:r w:rsidRPr="005F5522">
        <w:rPr>
          <w:rFonts w:ascii="Times New Roman" w:hAnsi="Times New Roman" w:cs="Times New Roman"/>
          <w:i/>
          <w:sz w:val="24"/>
          <w:szCs w:val="24"/>
        </w:rPr>
        <w:t xml:space="preserve"> legeltetési tilalmat és ebzárlatot </w:t>
      </w:r>
      <w:r w:rsidRPr="005F5522">
        <w:rPr>
          <w:rFonts w:ascii="Times New Roman" w:hAnsi="Times New Roman" w:cs="Times New Roman"/>
          <w:sz w:val="24"/>
          <w:szCs w:val="24"/>
        </w:rPr>
        <w:t>rendel</w:t>
      </w:r>
      <w:r w:rsidR="0038077B">
        <w:rPr>
          <w:rFonts w:ascii="Times New Roman" w:hAnsi="Times New Roman" w:cs="Times New Roman"/>
          <w:sz w:val="24"/>
          <w:szCs w:val="24"/>
        </w:rPr>
        <w:t>t</w:t>
      </w:r>
      <w:r w:rsidRPr="005F55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5522">
        <w:rPr>
          <w:rFonts w:ascii="Times New Roman" w:hAnsi="Times New Roman" w:cs="Times New Roman"/>
          <w:sz w:val="24"/>
          <w:szCs w:val="24"/>
        </w:rPr>
        <w:t>el a következők szerint:</w:t>
      </w:r>
      <w:r w:rsidRPr="005F552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83599" w:rsidRPr="005F5522" w:rsidRDefault="005F5522">
      <w:pPr>
        <w:spacing w:after="17" w:line="259" w:lineRule="auto"/>
        <w:ind w:left="360" w:firstLine="0"/>
        <w:jc w:val="left"/>
        <w:rPr>
          <w:rFonts w:ascii="Times New Roman" w:hAnsi="Times New Roman" w:cs="Times New Roman"/>
          <w:sz w:val="24"/>
          <w:szCs w:val="24"/>
        </w:rPr>
      </w:pPr>
      <w:r w:rsidRPr="005F552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983599" w:rsidRPr="005F5522" w:rsidRDefault="005F5522">
      <w:pPr>
        <w:spacing w:after="17" w:line="259" w:lineRule="auto"/>
        <w:ind w:left="355"/>
        <w:jc w:val="left"/>
        <w:rPr>
          <w:rFonts w:ascii="Times New Roman" w:hAnsi="Times New Roman" w:cs="Times New Roman"/>
          <w:sz w:val="24"/>
          <w:szCs w:val="24"/>
        </w:rPr>
      </w:pPr>
      <w:r w:rsidRPr="005F5522">
        <w:rPr>
          <w:rFonts w:ascii="Times New Roman" w:hAnsi="Times New Roman" w:cs="Times New Roman"/>
          <w:b/>
          <w:i/>
          <w:sz w:val="24"/>
          <w:szCs w:val="24"/>
          <w:u w:val="single" w:color="000000"/>
        </w:rPr>
        <w:t>Ebzárlat:</w:t>
      </w:r>
      <w:r w:rsidRPr="005F552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983599" w:rsidRPr="005F5522" w:rsidRDefault="005F5522">
      <w:pPr>
        <w:spacing w:after="14" w:line="259" w:lineRule="auto"/>
        <w:ind w:left="360" w:firstLine="0"/>
        <w:jc w:val="left"/>
        <w:rPr>
          <w:rFonts w:ascii="Times New Roman" w:hAnsi="Times New Roman" w:cs="Times New Roman"/>
          <w:sz w:val="24"/>
          <w:szCs w:val="24"/>
        </w:rPr>
      </w:pPr>
      <w:r w:rsidRPr="005F552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983599" w:rsidRPr="005F5522" w:rsidRDefault="005F5522">
      <w:pPr>
        <w:numPr>
          <w:ilvl w:val="0"/>
          <w:numId w:val="1"/>
        </w:numPr>
        <w:spacing w:after="10"/>
        <w:ind w:right="67" w:hanging="360"/>
        <w:rPr>
          <w:rFonts w:ascii="Times New Roman" w:hAnsi="Times New Roman" w:cs="Times New Roman"/>
          <w:sz w:val="24"/>
          <w:szCs w:val="24"/>
        </w:rPr>
      </w:pPr>
      <w:r w:rsidRPr="005F5522">
        <w:rPr>
          <w:rFonts w:ascii="Times New Roman" w:hAnsi="Times New Roman" w:cs="Times New Roman"/>
          <w:b/>
          <w:sz w:val="24"/>
          <w:szCs w:val="24"/>
        </w:rPr>
        <w:t xml:space="preserve">tartási helyén minden kutyát és macskát elzárva, illetőleg a kutyákat megkötve úgy kell tartani, hogy azok más állattal vagy emberrel ne érintkezhessenek; zárt udvarban a kutyák elzárását vagy megkötését mellőzni lehet, ha azok onnan ki nem szökhetnek; </w:t>
      </w:r>
    </w:p>
    <w:p w:rsidR="00983599" w:rsidRPr="005F5522" w:rsidRDefault="005F5522">
      <w:pPr>
        <w:numPr>
          <w:ilvl w:val="0"/>
          <w:numId w:val="1"/>
        </w:numPr>
        <w:spacing w:after="10"/>
        <w:ind w:right="67" w:hanging="360"/>
        <w:rPr>
          <w:rFonts w:ascii="Times New Roman" w:hAnsi="Times New Roman" w:cs="Times New Roman"/>
          <w:sz w:val="24"/>
          <w:szCs w:val="24"/>
        </w:rPr>
      </w:pPr>
      <w:r w:rsidRPr="005F5522">
        <w:rPr>
          <w:rFonts w:ascii="Times New Roman" w:hAnsi="Times New Roman" w:cs="Times New Roman"/>
          <w:b/>
          <w:sz w:val="24"/>
          <w:szCs w:val="24"/>
        </w:rPr>
        <w:t xml:space="preserve">kutyát tartási helyéről csak pórázon vezetve és szájkosárral szabad kivinni; </w:t>
      </w:r>
    </w:p>
    <w:p w:rsidR="00983599" w:rsidRPr="005F5522" w:rsidRDefault="005F5522">
      <w:pPr>
        <w:numPr>
          <w:ilvl w:val="0"/>
          <w:numId w:val="1"/>
        </w:numPr>
        <w:ind w:right="67" w:hanging="360"/>
        <w:rPr>
          <w:rFonts w:ascii="Times New Roman" w:hAnsi="Times New Roman" w:cs="Times New Roman"/>
          <w:sz w:val="24"/>
          <w:szCs w:val="24"/>
        </w:rPr>
      </w:pPr>
      <w:r w:rsidRPr="005F5522">
        <w:rPr>
          <w:rFonts w:ascii="Times New Roman" w:hAnsi="Times New Roman" w:cs="Times New Roman"/>
          <w:sz w:val="24"/>
          <w:szCs w:val="24"/>
        </w:rPr>
        <w:t>a település területéről kizárólag érvényes veszettség elleni védőoltással rendelkező kutyát vagy macskát és csak a hatósági állatorvos kedvező eredményű vizsgálata után és engedélyével szabad kivinni.</w:t>
      </w:r>
      <w:r w:rsidRPr="005F552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83599" w:rsidRPr="005F5522" w:rsidRDefault="005F5522">
      <w:pPr>
        <w:numPr>
          <w:ilvl w:val="0"/>
          <w:numId w:val="1"/>
        </w:numPr>
        <w:spacing w:after="10"/>
        <w:ind w:right="67" w:hanging="360"/>
        <w:rPr>
          <w:rFonts w:ascii="Times New Roman" w:hAnsi="Times New Roman" w:cs="Times New Roman"/>
          <w:sz w:val="24"/>
          <w:szCs w:val="24"/>
        </w:rPr>
      </w:pPr>
      <w:r w:rsidRPr="005F5522">
        <w:rPr>
          <w:rFonts w:ascii="Times New Roman" w:hAnsi="Times New Roman" w:cs="Times New Roman"/>
          <w:b/>
          <w:sz w:val="24"/>
          <w:szCs w:val="24"/>
        </w:rPr>
        <w:t xml:space="preserve">Az érvényes veszettség elleni védőoltással rendelkező </w:t>
      </w:r>
    </w:p>
    <w:p w:rsidR="00983599" w:rsidRPr="005F5522" w:rsidRDefault="005F5522">
      <w:pPr>
        <w:numPr>
          <w:ilvl w:val="1"/>
          <w:numId w:val="2"/>
        </w:numPr>
        <w:spacing w:after="10"/>
        <w:ind w:right="63" w:hanging="245"/>
        <w:rPr>
          <w:rFonts w:ascii="Times New Roman" w:hAnsi="Times New Roman" w:cs="Times New Roman"/>
          <w:sz w:val="24"/>
          <w:szCs w:val="24"/>
        </w:rPr>
      </w:pPr>
      <w:r w:rsidRPr="005F5522">
        <w:rPr>
          <w:rFonts w:ascii="Times New Roman" w:hAnsi="Times New Roman" w:cs="Times New Roman"/>
          <w:b/>
          <w:sz w:val="24"/>
          <w:szCs w:val="24"/>
        </w:rPr>
        <w:t xml:space="preserve">vadászebek, </w:t>
      </w:r>
    </w:p>
    <w:p w:rsidR="00983599" w:rsidRPr="005F5522" w:rsidRDefault="005F5522">
      <w:pPr>
        <w:numPr>
          <w:ilvl w:val="1"/>
          <w:numId w:val="2"/>
        </w:numPr>
        <w:spacing w:after="10"/>
        <w:ind w:right="63" w:hanging="245"/>
        <w:rPr>
          <w:rFonts w:ascii="Times New Roman" w:hAnsi="Times New Roman" w:cs="Times New Roman"/>
          <w:sz w:val="24"/>
          <w:szCs w:val="24"/>
        </w:rPr>
      </w:pPr>
      <w:r w:rsidRPr="005F5522">
        <w:rPr>
          <w:rFonts w:ascii="Times New Roman" w:hAnsi="Times New Roman" w:cs="Times New Roman"/>
          <w:b/>
          <w:sz w:val="24"/>
          <w:szCs w:val="24"/>
        </w:rPr>
        <w:t xml:space="preserve">a fegyveres erők és fegyveres testületek ebei, </w:t>
      </w:r>
    </w:p>
    <w:p w:rsidR="00983599" w:rsidRPr="005F5522" w:rsidRDefault="005F5522">
      <w:pPr>
        <w:numPr>
          <w:ilvl w:val="1"/>
          <w:numId w:val="2"/>
        </w:numPr>
        <w:spacing w:after="10"/>
        <w:ind w:right="63" w:hanging="245"/>
        <w:rPr>
          <w:rFonts w:ascii="Times New Roman" w:hAnsi="Times New Roman" w:cs="Times New Roman"/>
          <w:sz w:val="24"/>
          <w:szCs w:val="24"/>
        </w:rPr>
      </w:pPr>
      <w:r w:rsidRPr="005F5522">
        <w:rPr>
          <w:rFonts w:ascii="Times New Roman" w:hAnsi="Times New Roman" w:cs="Times New Roman"/>
          <w:b/>
          <w:sz w:val="24"/>
          <w:szCs w:val="24"/>
        </w:rPr>
        <w:t xml:space="preserve">a katasztrófa-mentő ebek, </w:t>
      </w:r>
    </w:p>
    <w:p w:rsidR="00983599" w:rsidRPr="005F5522" w:rsidRDefault="005F5522">
      <w:pPr>
        <w:numPr>
          <w:ilvl w:val="1"/>
          <w:numId w:val="2"/>
        </w:numPr>
        <w:spacing w:after="10"/>
        <w:ind w:right="63" w:hanging="245"/>
        <w:rPr>
          <w:rFonts w:ascii="Times New Roman" w:hAnsi="Times New Roman" w:cs="Times New Roman"/>
          <w:sz w:val="24"/>
          <w:szCs w:val="24"/>
        </w:rPr>
      </w:pPr>
      <w:r w:rsidRPr="005F5522">
        <w:rPr>
          <w:rFonts w:ascii="Times New Roman" w:hAnsi="Times New Roman" w:cs="Times New Roman"/>
          <w:b/>
          <w:sz w:val="24"/>
          <w:szCs w:val="24"/>
        </w:rPr>
        <w:t>a segítő és terápiás ebek, valamint a látássérült embereket vezető ebek</w:t>
      </w:r>
      <w:r w:rsidRPr="005F55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F5522">
        <w:rPr>
          <w:rFonts w:ascii="Times New Roman" w:hAnsi="Times New Roman" w:cs="Times New Roman"/>
          <w:sz w:val="24"/>
          <w:szCs w:val="24"/>
        </w:rPr>
        <w:t>rendeltetési                      céljuknak</w:t>
      </w:r>
      <w:proofErr w:type="gramEnd"/>
      <w:r w:rsidRPr="005F5522">
        <w:rPr>
          <w:rFonts w:ascii="Times New Roman" w:hAnsi="Times New Roman" w:cs="Times New Roman"/>
          <w:sz w:val="24"/>
          <w:szCs w:val="24"/>
        </w:rPr>
        <w:t xml:space="preserve"> megfelelő használatuk idejére </w:t>
      </w:r>
      <w:r w:rsidRPr="005F5522">
        <w:rPr>
          <w:rFonts w:ascii="Times New Roman" w:hAnsi="Times New Roman" w:cs="Times New Roman"/>
          <w:b/>
          <w:sz w:val="24"/>
          <w:szCs w:val="24"/>
        </w:rPr>
        <w:t xml:space="preserve">mentesek a fent foglalt korlátozás alól. </w:t>
      </w:r>
    </w:p>
    <w:p w:rsidR="00983599" w:rsidRPr="005F5522" w:rsidRDefault="005F5522">
      <w:pPr>
        <w:numPr>
          <w:ilvl w:val="0"/>
          <w:numId w:val="1"/>
        </w:numPr>
        <w:ind w:right="67" w:hanging="360"/>
        <w:rPr>
          <w:rFonts w:ascii="Times New Roman" w:hAnsi="Times New Roman" w:cs="Times New Roman"/>
          <w:sz w:val="24"/>
          <w:szCs w:val="24"/>
        </w:rPr>
      </w:pPr>
      <w:r w:rsidRPr="005F5522">
        <w:rPr>
          <w:rFonts w:ascii="Times New Roman" w:hAnsi="Times New Roman" w:cs="Times New Roman"/>
          <w:sz w:val="24"/>
          <w:szCs w:val="24"/>
        </w:rPr>
        <w:t xml:space="preserve">Az ebzárlat alatt </w:t>
      </w:r>
      <w:proofErr w:type="gramStart"/>
      <w:r w:rsidRPr="005F5522">
        <w:rPr>
          <w:rFonts w:ascii="Times New Roman" w:hAnsi="Times New Roman" w:cs="Times New Roman"/>
          <w:sz w:val="24"/>
          <w:szCs w:val="24"/>
        </w:rPr>
        <w:t>befogott</w:t>
      </w:r>
      <w:proofErr w:type="gramEnd"/>
      <w:r w:rsidRPr="005F5522">
        <w:rPr>
          <w:rFonts w:ascii="Times New Roman" w:hAnsi="Times New Roman" w:cs="Times New Roman"/>
          <w:sz w:val="24"/>
          <w:szCs w:val="24"/>
        </w:rPr>
        <w:t xml:space="preserve"> kóbor húsevőket hatósági megfigyelés alá kell helyezni az ebzárlat időtartamára.  </w:t>
      </w:r>
    </w:p>
    <w:p w:rsidR="00983599" w:rsidRPr="005F5522" w:rsidRDefault="005F5522">
      <w:pPr>
        <w:numPr>
          <w:ilvl w:val="0"/>
          <w:numId w:val="1"/>
        </w:numPr>
        <w:ind w:right="67" w:hanging="360"/>
        <w:rPr>
          <w:rFonts w:ascii="Times New Roman" w:hAnsi="Times New Roman" w:cs="Times New Roman"/>
          <w:sz w:val="24"/>
          <w:szCs w:val="24"/>
        </w:rPr>
      </w:pPr>
      <w:r w:rsidRPr="005F5522">
        <w:rPr>
          <w:rFonts w:ascii="Times New Roman" w:hAnsi="Times New Roman" w:cs="Times New Roman"/>
          <w:sz w:val="24"/>
          <w:szCs w:val="24"/>
        </w:rPr>
        <w:t xml:space="preserve">Az ebzárlat alatt húsevő állatok összevezetésével járó rendezvény (pl. kiállítás, sportrendezvény) </w:t>
      </w:r>
      <w:r w:rsidRPr="005F5522">
        <w:rPr>
          <w:rFonts w:ascii="Times New Roman" w:hAnsi="Times New Roman" w:cs="Times New Roman"/>
          <w:b/>
          <w:sz w:val="24"/>
          <w:szCs w:val="24"/>
        </w:rPr>
        <w:t>nem tartható</w:t>
      </w:r>
      <w:r w:rsidRPr="005F552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83599" w:rsidRPr="005F5522" w:rsidRDefault="005F5522">
      <w:pPr>
        <w:numPr>
          <w:ilvl w:val="0"/>
          <w:numId w:val="1"/>
        </w:numPr>
        <w:ind w:right="67" w:hanging="360"/>
        <w:rPr>
          <w:rFonts w:ascii="Times New Roman" w:hAnsi="Times New Roman" w:cs="Times New Roman"/>
          <w:sz w:val="24"/>
          <w:szCs w:val="24"/>
        </w:rPr>
      </w:pPr>
      <w:r w:rsidRPr="005F5522">
        <w:rPr>
          <w:rFonts w:ascii="Times New Roman" w:hAnsi="Times New Roman" w:cs="Times New Roman"/>
          <w:sz w:val="24"/>
          <w:szCs w:val="24"/>
        </w:rPr>
        <w:t xml:space="preserve">A települések sűrűn lakott részein nem történik </w:t>
      </w:r>
      <w:proofErr w:type="gramStart"/>
      <w:r w:rsidRPr="005F5522">
        <w:rPr>
          <w:rFonts w:ascii="Times New Roman" w:hAnsi="Times New Roman" w:cs="Times New Roman"/>
          <w:sz w:val="24"/>
          <w:szCs w:val="24"/>
        </w:rPr>
        <w:t>vakcina</w:t>
      </w:r>
      <w:proofErr w:type="gramEnd"/>
      <w:r w:rsidRPr="005F5522">
        <w:rPr>
          <w:rFonts w:ascii="Times New Roman" w:hAnsi="Times New Roman" w:cs="Times New Roman"/>
          <w:sz w:val="24"/>
          <w:szCs w:val="24"/>
        </w:rPr>
        <w:t xml:space="preserve"> kiszórás, a külterületi/külvárosi zöldterületeken azonban igen. </w:t>
      </w:r>
    </w:p>
    <w:p w:rsidR="00983599" w:rsidRPr="005F5522" w:rsidRDefault="005F5522">
      <w:pPr>
        <w:spacing w:after="17" w:line="259" w:lineRule="auto"/>
        <w:ind w:left="360" w:firstLine="0"/>
        <w:jc w:val="left"/>
        <w:rPr>
          <w:rFonts w:ascii="Times New Roman" w:hAnsi="Times New Roman" w:cs="Times New Roman"/>
          <w:sz w:val="24"/>
          <w:szCs w:val="24"/>
        </w:rPr>
      </w:pPr>
      <w:r w:rsidRPr="005F552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983599" w:rsidRPr="005F5522" w:rsidRDefault="005F5522">
      <w:pPr>
        <w:spacing w:after="17" w:line="259" w:lineRule="auto"/>
        <w:ind w:left="355"/>
        <w:jc w:val="left"/>
        <w:rPr>
          <w:rFonts w:ascii="Times New Roman" w:hAnsi="Times New Roman" w:cs="Times New Roman"/>
          <w:sz w:val="24"/>
          <w:szCs w:val="24"/>
        </w:rPr>
      </w:pPr>
      <w:r w:rsidRPr="005F5522">
        <w:rPr>
          <w:rFonts w:ascii="Times New Roman" w:hAnsi="Times New Roman" w:cs="Times New Roman"/>
          <w:b/>
          <w:i/>
          <w:sz w:val="24"/>
          <w:szCs w:val="24"/>
          <w:u w:val="single" w:color="000000"/>
        </w:rPr>
        <w:t>Legeltetési tilalom:</w:t>
      </w:r>
      <w:r w:rsidRPr="005F552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983599" w:rsidRPr="005F5522" w:rsidRDefault="005F5522">
      <w:pPr>
        <w:spacing w:after="17" w:line="259" w:lineRule="auto"/>
        <w:ind w:left="360" w:firstLine="0"/>
        <w:jc w:val="left"/>
        <w:rPr>
          <w:rFonts w:ascii="Times New Roman" w:hAnsi="Times New Roman" w:cs="Times New Roman"/>
          <w:sz w:val="24"/>
          <w:szCs w:val="24"/>
        </w:rPr>
      </w:pPr>
      <w:r w:rsidRPr="005F552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983599" w:rsidRPr="005F5522" w:rsidRDefault="005F5522" w:rsidP="005F5522">
      <w:pPr>
        <w:numPr>
          <w:ilvl w:val="0"/>
          <w:numId w:val="1"/>
        </w:numPr>
        <w:spacing w:after="0" w:line="240" w:lineRule="auto"/>
        <w:ind w:left="357" w:right="68" w:hanging="357"/>
        <w:rPr>
          <w:rFonts w:ascii="Times New Roman" w:hAnsi="Times New Roman" w:cs="Times New Roman"/>
          <w:sz w:val="24"/>
          <w:szCs w:val="24"/>
        </w:rPr>
      </w:pPr>
      <w:r w:rsidRPr="005F5522">
        <w:rPr>
          <w:rFonts w:ascii="Times New Roman" w:hAnsi="Times New Roman" w:cs="Times New Roman"/>
          <w:sz w:val="24"/>
          <w:szCs w:val="24"/>
        </w:rPr>
        <w:t xml:space="preserve">a szarvasmarhák, bivalyok, juhok, kecskék, lovak, szamarak, öszvérek és sertések legeltetését a lakott </w:t>
      </w:r>
      <w:r w:rsidRPr="005F5522">
        <w:rPr>
          <w:rFonts w:ascii="Times New Roman" w:hAnsi="Times New Roman" w:cs="Times New Roman"/>
          <w:i/>
          <w:sz w:val="24"/>
          <w:szCs w:val="24"/>
        </w:rPr>
        <w:t>településen belül</w:t>
      </w:r>
      <w:r w:rsidRPr="005F5522">
        <w:rPr>
          <w:rFonts w:ascii="Times New Roman" w:hAnsi="Times New Roman" w:cs="Times New Roman"/>
          <w:sz w:val="24"/>
          <w:szCs w:val="24"/>
        </w:rPr>
        <w:t xml:space="preserve"> az erre kijelölt helyen, ilyen hely hiányában a lakott település határától számított 5001000 méteren belül kell megszervezni,</w:t>
      </w:r>
      <w:r w:rsidRPr="005F552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983599" w:rsidRPr="005F5522" w:rsidRDefault="005F5522" w:rsidP="005F5522">
      <w:pPr>
        <w:numPr>
          <w:ilvl w:val="0"/>
          <w:numId w:val="1"/>
        </w:numPr>
        <w:spacing w:after="0" w:line="240" w:lineRule="auto"/>
        <w:ind w:left="357" w:right="68" w:hanging="357"/>
        <w:rPr>
          <w:rFonts w:ascii="Times New Roman" w:hAnsi="Times New Roman" w:cs="Times New Roman"/>
          <w:sz w:val="24"/>
          <w:szCs w:val="24"/>
        </w:rPr>
      </w:pPr>
      <w:r w:rsidRPr="005F5522">
        <w:rPr>
          <w:rFonts w:ascii="Times New Roman" w:hAnsi="Times New Roman" w:cs="Times New Roman"/>
          <w:i/>
          <w:sz w:val="24"/>
          <w:szCs w:val="24"/>
        </w:rPr>
        <w:t>bármely állatfajba tartozó állatok vándorolva történő legeltetése tilos,</w:t>
      </w:r>
      <w:r w:rsidRPr="005F552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983599" w:rsidRPr="005F5522" w:rsidRDefault="005F5522" w:rsidP="005F5522">
      <w:pPr>
        <w:numPr>
          <w:ilvl w:val="0"/>
          <w:numId w:val="1"/>
        </w:numPr>
        <w:spacing w:after="0" w:line="240" w:lineRule="auto"/>
        <w:ind w:left="357" w:right="68" w:hanging="357"/>
        <w:rPr>
          <w:rFonts w:ascii="Times New Roman" w:hAnsi="Times New Roman" w:cs="Times New Roman"/>
          <w:sz w:val="24"/>
          <w:szCs w:val="24"/>
        </w:rPr>
      </w:pPr>
      <w:r w:rsidRPr="005F5522">
        <w:rPr>
          <w:rFonts w:ascii="Times New Roman" w:hAnsi="Times New Roman" w:cs="Times New Roman"/>
          <w:sz w:val="24"/>
          <w:szCs w:val="24"/>
        </w:rPr>
        <w:t xml:space="preserve">az állandóan legelőn tartott </w:t>
      </w:r>
      <w:proofErr w:type="spellStart"/>
      <w:r w:rsidRPr="005F5522">
        <w:rPr>
          <w:rFonts w:ascii="Times New Roman" w:hAnsi="Times New Roman" w:cs="Times New Roman"/>
          <w:sz w:val="24"/>
          <w:szCs w:val="24"/>
        </w:rPr>
        <w:t>húshasznú</w:t>
      </w:r>
      <w:proofErr w:type="spellEnd"/>
      <w:r w:rsidRPr="005F5522">
        <w:rPr>
          <w:rFonts w:ascii="Times New Roman" w:hAnsi="Times New Roman" w:cs="Times New Roman"/>
          <w:sz w:val="24"/>
          <w:szCs w:val="24"/>
        </w:rPr>
        <w:t xml:space="preserve"> szarvasmarha-állományok legeltetését - az állomány nagyságától függően - 10-20 hektáros területre kell korlátozni.</w:t>
      </w:r>
      <w:r w:rsidRPr="005F552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983599" w:rsidRPr="005F5522" w:rsidRDefault="005F5522">
      <w:pPr>
        <w:numPr>
          <w:ilvl w:val="0"/>
          <w:numId w:val="1"/>
        </w:numPr>
        <w:ind w:right="67" w:hanging="360"/>
        <w:rPr>
          <w:rFonts w:ascii="Times New Roman" w:hAnsi="Times New Roman" w:cs="Times New Roman"/>
          <w:sz w:val="24"/>
          <w:szCs w:val="24"/>
        </w:rPr>
      </w:pPr>
      <w:r w:rsidRPr="005F5522">
        <w:rPr>
          <w:rFonts w:ascii="Times New Roman" w:hAnsi="Times New Roman" w:cs="Times New Roman"/>
          <w:sz w:val="24"/>
          <w:szCs w:val="24"/>
        </w:rPr>
        <w:t>Tilos a legelő területén, vagy a lakott területen kívül működő állattartó telepek körül a pásztorebek, terelő kutyák használata.</w:t>
      </w:r>
      <w:r w:rsidRPr="005F552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5F5522" w:rsidRDefault="005F5522" w:rsidP="005F5522">
      <w:pPr>
        <w:tabs>
          <w:tab w:val="left" w:pos="2340"/>
        </w:tabs>
        <w:rPr>
          <w:rFonts w:ascii="Times New Roman" w:hAnsi="Times New Roman" w:cs="Times New Roman"/>
          <w:i/>
          <w:sz w:val="24"/>
          <w:szCs w:val="24"/>
        </w:rPr>
      </w:pPr>
    </w:p>
    <w:p w:rsidR="005F5522" w:rsidRPr="005F5522" w:rsidRDefault="00BE1ECC" w:rsidP="005F5522">
      <w:pPr>
        <w:tabs>
          <w:tab w:val="left" w:pos="2340"/>
        </w:tabs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Borsodszirák, 2024. 10. 04.</w:t>
      </w:r>
      <w:bookmarkStart w:id="0" w:name="_GoBack"/>
      <w:bookmarkEnd w:id="0"/>
    </w:p>
    <w:p w:rsidR="005F5522" w:rsidRPr="005F5522" w:rsidRDefault="005F5522" w:rsidP="005F5522">
      <w:pPr>
        <w:tabs>
          <w:tab w:val="left" w:pos="234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5F5522" w:rsidRPr="005F5522" w:rsidRDefault="005F5522" w:rsidP="005F5522">
      <w:pPr>
        <w:tabs>
          <w:tab w:val="left" w:pos="234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5F5522" w:rsidRPr="005F5522" w:rsidRDefault="005F5522" w:rsidP="005F5522">
      <w:pPr>
        <w:tabs>
          <w:tab w:val="left" w:pos="234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F552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                                                                    Dr. Fodor Szilvia</w:t>
      </w:r>
    </w:p>
    <w:p w:rsidR="005F5522" w:rsidRPr="005F5522" w:rsidRDefault="005F5522" w:rsidP="005F5522">
      <w:pPr>
        <w:tabs>
          <w:tab w:val="left" w:pos="234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</w:pPr>
      <w:r w:rsidRPr="005F552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      </w:t>
      </w:r>
      <w:r w:rsidRPr="005F5522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5F5522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5F5522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5F5522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5F5522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proofErr w:type="gramStart"/>
      <w:r w:rsidRPr="005F5522">
        <w:rPr>
          <w:rFonts w:ascii="Times New Roman" w:eastAsia="Times New Roman" w:hAnsi="Times New Roman" w:cs="Times New Roman"/>
          <w:color w:val="auto"/>
          <w:sz w:val="24"/>
          <w:szCs w:val="24"/>
        </w:rPr>
        <w:t>jegyző</w:t>
      </w:r>
      <w:proofErr w:type="gramEnd"/>
    </w:p>
    <w:p w:rsidR="00983599" w:rsidRPr="005F5522" w:rsidRDefault="00983599">
      <w:pPr>
        <w:spacing w:after="17" w:line="259" w:lineRule="auto"/>
        <w:ind w:left="360" w:firstLine="0"/>
        <w:jc w:val="left"/>
        <w:rPr>
          <w:rFonts w:ascii="Times New Roman" w:hAnsi="Times New Roman" w:cs="Times New Roman"/>
          <w:sz w:val="24"/>
          <w:szCs w:val="24"/>
        </w:rPr>
      </w:pPr>
    </w:p>
    <w:sectPr w:rsidR="00983599" w:rsidRPr="005F5522">
      <w:pgSz w:w="11900" w:h="16840"/>
      <w:pgMar w:top="427" w:right="1218" w:bottom="717" w:left="94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03605"/>
    <w:multiLevelType w:val="hybridMultilevel"/>
    <w:tmpl w:val="54E41626"/>
    <w:lvl w:ilvl="0" w:tplc="364ED3BC">
      <w:start w:val="1"/>
      <w:numFmt w:val="bullet"/>
      <w:lvlText w:val="-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3A18D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384B4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10CF58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926252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10234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8E7CE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22B65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0EEA9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FC21845"/>
    <w:multiLevelType w:val="hybridMultilevel"/>
    <w:tmpl w:val="800E293E"/>
    <w:lvl w:ilvl="0" w:tplc="93FA758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C286A68">
      <w:start w:val="1"/>
      <w:numFmt w:val="lowerLetter"/>
      <w:lvlRestart w:val="0"/>
      <w:lvlText w:val="%2)"/>
      <w:lvlJc w:val="left"/>
      <w:pPr>
        <w:ind w:left="5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F28BFC4">
      <w:start w:val="1"/>
      <w:numFmt w:val="lowerRoman"/>
      <w:lvlText w:val="%3"/>
      <w:lvlJc w:val="left"/>
      <w:pPr>
        <w:ind w:left="24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5208BD6">
      <w:start w:val="1"/>
      <w:numFmt w:val="decimal"/>
      <w:lvlText w:val="%4"/>
      <w:lvlJc w:val="left"/>
      <w:pPr>
        <w:ind w:left="31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682476">
      <w:start w:val="1"/>
      <w:numFmt w:val="lowerLetter"/>
      <w:lvlText w:val="%5"/>
      <w:lvlJc w:val="left"/>
      <w:pPr>
        <w:ind w:left="38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961962">
      <w:start w:val="1"/>
      <w:numFmt w:val="lowerRoman"/>
      <w:lvlText w:val="%6"/>
      <w:lvlJc w:val="left"/>
      <w:pPr>
        <w:ind w:left="457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72595E">
      <w:start w:val="1"/>
      <w:numFmt w:val="decimal"/>
      <w:lvlText w:val="%7"/>
      <w:lvlJc w:val="left"/>
      <w:pPr>
        <w:ind w:left="52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44F47A">
      <w:start w:val="1"/>
      <w:numFmt w:val="lowerLetter"/>
      <w:lvlText w:val="%8"/>
      <w:lvlJc w:val="left"/>
      <w:pPr>
        <w:ind w:left="60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B6C8E8">
      <w:start w:val="1"/>
      <w:numFmt w:val="lowerRoman"/>
      <w:lvlText w:val="%9"/>
      <w:lvlJc w:val="left"/>
      <w:pPr>
        <w:ind w:left="67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599"/>
    <w:rsid w:val="0038077B"/>
    <w:rsid w:val="005F5522"/>
    <w:rsid w:val="00983599"/>
    <w:rsid w:val="00BE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9BE8A"/>
  <w15:docId w15:val="{D211C000-08C3-4010-B1EA-3055E1FA2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9" w:line="271" w:lineRule="auto"/>
      <w:ind w:left="370" w:hanging="10"/>
      <w:jc w:val="both"/>
    </w:pPr>
    <w:rPr>
      <w:rFonts w:ascii="Arial" w:eastAsia="Arial" w:hAnsi="Arial" w:cs="Arial"/>
      <w:color w:val="000000"/>
      <w:sz w:val="20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spacing w:after="0"/>
      <w:ind w:left="36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Times New Roman" w:eastAsia="Times New Roman" w:hAnsi="Times New Roman" w:cs="Times New Roman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Microsoft Word - Dokumentum1</vt:lpstr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Dokumentum1</dc:title>
  <dc:subject/>
  <dc:creator>bodnark</dc:creator>
  <cp:keywords/>
  <cp:lastModifiedBy>Jegyző</cp:lastModifiedBy>
  <cp:revision>2</cp:revision>
  <dcterms:created xsi:type="dcterms:W3CDTF">2024-10-07T13:27:00Z</dcterms:created>
  <dcterms:modified xsi:type="dcterms:W3CDTF">2024-10-07T13:27:00Z</dcterms:modified>
</cp:coreProperties>
</file>